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3B" w:rsidRDefault="00364095"/>
    <w:p w:rsidR="00364095" w:rsidRPr="00A93F4A" w:rsidRDefault="00364095" w:rsidP="00364095">
      <w:pPr>
        <w:pStyle w:val="a4"/>
        <w:rPr>
          <w:szCs w:val="26"/>
        </w:rPr>
      </w:pPr>
      <w:r w:rsidRPr="00A93F4A">
        <w:rPr>
          <w:szCs w:val="26"/>
        </w:rPr>
        <w:t xml:space="preserve">Политика </w:t>
      </w:r>
      <w:r>
        <w:rPr>
          <w:szCs w:val="26"/>
        </w:rPr>
        <w:t xml:space="preserve">ООО «ПИКМИКРО» </w:t>
      </w:r>
      <w:r w:rsidRPr="00A93F4A">
        <w:rPr>
          <w:szCs w:val="26"/>
        </w:rPr>
        <w:t>в области качества</w:t>
      </w:r>
    </w:p>
    <w:p w:rsidR="00364095" w:rsidRPr="00306F18" w:rsidRDefault="00364095" w:rsidP="00364095">
      <w:pPr>
        <w:tabs>
          <w:tab w:val="left" w:pos="709"/>
        </w:tabs>
        <w:ind w:firstLine="708"/>
        <w:rPr>
          <w:bCs/>
        </w:rPr>
      </w:pPr>
      <w:proofErr w:type="gramStart"/>
      <w:r>
        <w:rPr>
          <w:bCs/>
        </w:rPr>
        <w:t xml:space="preserve">Миссия </w:t>
      </w:r>
      <w:r w:rsidRPr="00306F18">
        <w:rPr>
          <w:bCs/>
        </w:rPr>
        <w:t xml:space="preserve"> ООО</w:t>
      </w:r>
      <w:proofErr w:type="gramEnd"/>
      <w:r w:rsidRPr="00306F18">
        <w:rPr>
          <w:bCs/>
        </w:rPr>
        <w:t xml:space="preserve"> «ПИКМИКРО» </w:t>
      </w:r>
      <w:r>
        <w:rPr>
          <w:bCs/>
        </w:rPr>
        <w:t>на текущий момент и на перспективу</w:t>
      </w:r>
      <w:r w:rsidRPr="00306F18">
        <w:rPr>
          <w:bCs/>
        </w:rPr>
        <w:t xml:space="preserve"> - достижение и поддержание лидирующего положения на рынке в области закупки, сохранения соответствия и поставки </w:t>
      </w:r>
      <w:proofErr w:type="spellStart"/>
      <w:r w:rsidRPr="00306F18">
        <w:rPr>
          <w:bCs/>
        </w:rPr>
        <w:t>электрорадиоизделий</w:t>
      </w:r>
      <w:proofErr w:type="spellEnd"/>
      <w:r w:rsidRPr="00306F18">
        <w:rPr>
          <w:bCs/>
        </w:rPr>
        <w:t xml:space="preserve"> отечественного и иностранного производства</w:t>
      </w:r>
      <w:r w:rsidRPr="00306F18">
        <w:t xml:space="preserve"> для </w:t>
      </w:r>
      <w:r>
        <w:t xml:space="preserve">военного, специального,  </w:t>
      </w:r>
      <w:r w:rsidRPr="00306F18">
        <w:t>промышленного и бытового</w:t>
      </w:r>
      <w:r w:rsidRPr="00306F18">
        <w:rPr>
          <w:bCs/>
        </w:rPr>
        <w:t xml:space="preserve"> применения.</w:t>
      </w:r>
    </w:p>
    <w:p w:rsidR="00364095" w:rsidRPr="00306F18" w:rsidRDefault="00364095" w:rsidP="00364095">
      <w:pPr>
        <w:tabs>
          <w:tab w:val="left" w:pos="709"/>
        </w:tabs>
        <w:ind w:firstLine="708"/>
        <w:rPr>
          <w:bCs/>
        </w:rPr>
      </w:pPr>
      <w:r w:rsidRPr="00F328C2">
        <w:t>В соответствии с условиями среды организации и в р</w:t>
      </w:r>
      <w:r w:rsidRPr="00306F18">
        <w:t xml:space="preserve">амках </w:t>
      </w:r>
      <w:proofErr w:type="gramStart"/>
      <w:r w:rsidRPr="00306F18">
        <w:t xml:space="preserve">указанной </w:t>
      </w:r>
      <w:r>
        <w:t xml:space="preserve"> миссии</w:t>
      </w:r>
      <w:proofErr w:type="gramEnd"/>
      <w:r>
        <w:t xml:space="preserve"> </w:t>
      </w:r>
      <w:r w:rsidRPr="00306F18">
        <w:rPr>
          <w:bCs/>
        </w:rPr>
        <w:t>ООО «ПИКМИКРО» ставит перед собой две главных задачи:</w:t>
      </w:r>
    </w:p>
    <w:p w:rsidR="00364095" w:rsidRPr="00306F18" w:rsidRDefault="00364095" w:rsidP="00364095">
      <w:pPr>
        <w:tabs>
          <w:tab w:val="left" w:pos="709"/>
        </w:tabs>
        <w:ind w:firstLine="708"/>
        <w:rPr>
          <w:bCs/>
        </w:rPr>
      </w:pPr>
      <w:r w:rsidRPr="00306F18">
        <w:rPr>
          <w:bCs/>
        </w:rPr>
        <w:t>- предоставить российскому разработчику возможность использовать в своих разработках лучшие достижения мировых лидеров в производстве электронных компонентов и модулей.</w:t>
      </w:r>
    </w:p>
    <w:p w:rsidR="00364095" w:rsidRDefault="00364095" w:rsidP="00364095">
      <w:pPr>
        <w:tabs>
          <w:tab w:val="left" w:pos="709"/>
        </w:tabs>
        <w:ind w:firstLine="708"/>
        <w:rPr>
          <w:bCs/>
        </w:rPr>
      </w:pPr>
      <w:r w:rsidRPr="00306F18">
        <w:rPr>
          <w:bCs/>
        </w:rPr>
        <w:t>- обеспечить российскому производителю электроники бесперебойную поставку компонентов и модулей по конкурентоспособным ценам.</w:t>
      </w:r>
    </w:p>
    <w:p w:rsidR="00364095" w:rsidRPr="00306F18" w:rsidRDefault="00364095" w:rsidP="00364095">
      <w:pPr>
        <w:tabs>
          <w:tab w:val="left" w:pos="709"/>
        </w:tabs>
        <w:ind w:firstLine="708"/>
        <w:rPr>
          <w:bCs/>
        </w:rPr>
      </w:pPr>
    </w:p>
    <w:p w:rsidR="00364095" w:rsidRPr="00306F18" w:rsidRDefault="00364095" w:rsidP="00364095">
      <w:pPr>
        <w:ind w:firstLine="708"/>
        <w:rPr>
          <w:b/>
          <w:bCs/>
        </w:rPr>
      </w:pPr>
      <w:r w:rsidRPr="00306F18">
        <w:rPr>
          <w:b/>
          <w:bCs/>
        </w:rPr>
        <w:t>Обязательства политики организации в области качества включают:</w:t>
      </w:r>
    </w:p>
    <w:p w:rsidR="00364095" w:rsidRPr="00402871" w:rsidRDefault="00364095" w:rsidP="00364095">
      <w:pPr>
        <w:numPr>
          <w:ilvl w:val="0"/>
          <w:numId w:val="1"/>
        </w:numPr>
        <w:tabs>
          <w:tab w:val="clear" w:pos="1287"/>
          <w:tab w:val="num" w:pos="927"/>
        </w:tabs>
        <w:spacing w:line="276" w:lineRule="auto"/>
        <w:ind w:left="0" w:firstLine="851"/>
        <w:jc w:val="both"/>
        <w:rPr>
          <w:bCs/>
        </w:rPr>
      </w:pPr>
      <w:r w:rsidRPr="00402871">
        <w:rPr>
          <w:bCs/>
        </w:rPr>
        <w:t xml:space="preserve">Обеспечение соответствия требованиям ГОСТ РВ 0015-002, ГОСТ Р ИСО 9001, требованиям Генерального заказчика и </w:t>
      </w:r>
      <w:proofErr w:type="gramStart"/>
      <w:r w:rsidRPr="00402871">
        <w:rPr>
          <w:bCs/>
        </w:rPr>
        <w:t>других  потребителей</w:t>
      </w:r>
      <w:proofErr w:type="gramEnd"/>
      <w:r w:rsidRPr="00402871">
        <w:rPr>
          <w:bCs/>
        </w:rPr>
        <w:t>, требованиям стандартов, договоров на поставку и действующей системы менеджмента качества организации</w:t>
      </w:r>
    </w:p>
    <w:p w:rsidR="00364095" w:rsidRPr="00402871" w:rsidRDefault="00364095" w:rsidP="00364095">
      <w:pPr>
        <w:numPr>
          <w:ilvl w:val="0"/>
          <w:numId w:val="1"/>
        </w:numPr>
        <w:tabs>
          <w:tab w:val="clear" w:pos="1287"/>
          <w:tab w:val="num" w:pos="927"/>
        </w:tabs>
        <w:spacing w:line="276" w:lineRule="auto"/>
        <w:ind w:left="0" w:firstLine="851"/>
        <w:jc w:val="both"/>
        <w:rPr>
          <w:bCs/>
        </w:rPr>
      </w:pPr>
      <w:r w:rsidRPr="00402871">
        <w:rPr>
          <w:bCs/>
        </w:rPr>
        <w:t>Обеспечение соответствия деятельности среде организации и намерениям соответствующих заинтересованных сторон, а также поддержание своей миссии</w:t>
      </w:r>
    </w:p>
    <w:p w:rsidR="00364095" w:rsidRPr="00402871" w:rsidRDefault="00364095" w:rsidP="00364095">
      <w:pPr>
        <w:numPr>
          <w:ilvl w:val="0"/>
          <w:numId w:val="1"/>
        </w:numPr>
        <w:tabs>
          <w:tab w:val="clear" w:pos="1287"/>
          <w:tab w:val="num" w:pos="927"/>
        </w:tabs>
        <w:spacing w:line="276" w:lineRule="auto"/>
        <w:ind w:left="0" w:firstLine="851"/>
        <w:jc w:val="both"/>
        <w:rPr>
          <w:bCs/>
        </w:rPr>
      </w:pPr>
      <w:r w:rsidRPr="00402871">
        <w:rPr>
          <w:bCs/>
        </w:rPr>
        <w:t>Обеспечение постоянного улучшения системы менеджмента качества</w:t>
      </w:r>
    </w:p>
    <w:p w:rsidR="00364095" w:rsidRPr="00402871" w:rsidRDefault="00364095" w:rsidP="00364095">
      <w:pPr>
        <w:numPr>
          <w:ilvl w:val="0"/>
          <w:numId w:val="1"/>
        </w:numPr>
        <w:tabs>
          <w:tab w:val="clear" w:pos="1287"/>
          <w:tab w:val="num" w:pos="927"/>
        </w:tabs>
        <w:spacing w:line="276" w:lineRule="auto"/>
        <w:ind w:left="0" w:firstLine="851"/>
        <w:jc w:val="both"/>
        <w:rPr>
          <w:bCs/>
        </w:rPr>
      </w:pPr>
      <w:proofErr w:type="gramStart"/>
      <w:r w:rsidRPr="00402871">
        <w:rPr>
          <w:bCs/>
        </w:rPr>
        <w:t>Повышение  конкурентоспособности</w:t>
      </w:r>
      <w:proofErr w:type="gramEnd"/>
      <w:r w:rsidRPr="00402871">
        <w:rPr>
          <w:bCs/>
        </w:rPr>
        <w:t>.</w:t>
      </w:r>
    </w:p>
    <w:p w:rsidR="00364095" w:rsidRPr="00402871" w:rsidRDefault="00364095" w:rsidP="00364095">
      <w:pPr>
        <w:numPr>
          <w:ilvl w:val="0"/>
          <w:numId w:val="1"/>
        </w:numPr>
        <w:tabs>
          <w:tab w:val="clear" w:pos="1287"/>
          <w:tab w:val="num" w:pos="927"/>
        </w:tabs>
        <w:spacing w:line="276" w:lineRule="auto"/>
        <w:ind w:left="0" w:firstLine="851"/>
        <w:jc w:val="both"/>
        <w:rPr>
          <w:bCs/>
        </w:rPr>
      </w:pPr>
      <w:r w:rsidRPr="00402871">
        <w:rPr>
          <w:bCs/>
        </w:rPr>
        <w:t>Повышение результативности системы менеджмента качества.</w:t>
      </w:r>
    </w:p>
    <w:p w:rsidR="00364095" w:rsidRPr="00402871" w:rsidRDefault="00364095" w:rsidP="00364095">
      <w:pPr>
        <w:numPr>
          <w:ilvl w:val="0"/>
          <w:numId w:val="1"/>
        </w:numPr>
        <w:tabs>
          <w:tab w:val="clear" w:pos="1287"/>
          <w:tab w:val="num" w:pos="927"/>
        </w:tabs>
        <w:spacing w:line="276" w:lineRule="auto"/>
        <w:ind w:left="0" w:firstLine="851"/>
        <w:jc w:val="both"/>
        <w:rPr>
          <w:bCs/>
        </w:rPr>
      </w:pPr>
      <w:r w:rsidRPr="00402871">
        <w:rPr>
          <w:bCs/>
        </w:rPr>
        <w:t>Расширение рынков сбыта продукции</w:t>
      </w:r>
    </w:p>
    <w:p w:rsidR="00364095" w:rsidRPr="00402871" w:rsidRDefault="00364095" w:rsidP="00364095">
      <w:pPr>
        <w:numPr>
          <w:ilvl w:val="0"/>
          <w:numId w:val="1"/>
        </w:numPr>
        <w:tabs>
          <w:tab w:val="clear" w:pos="1287"/>
          <w:tab w:val="num" w:pos="927"/>
        </w:tabs>
        <w:spacing w:line="276" w:lineRule="auto"/>
        <w:ind w:left="0" w:firstLine="851"/>
        <w:jc w:val="both"/>
        <w:rPr>
          <w:bCs/>
        </w:rPr>
      </w:pPr>
      <w:r w:rsidRPr="00402871">
        <w:rPr>
          <w:bCs/>
        </w:rPr>
        <w:t>Улучшение экономического положения организации и социального положения персонала.</w:t>
      </w:r>
    </w:p>
    <w:p w:rsidR="00364095" w:rsidRPr="00F328C2" w:rsidRDefault="00364095" w:rsidP="00364095">
      <w:pPr>
        <w:numPr>
          <w:ilvl w:val="0"/>
          <w:numId w:val="1"/>
        </w:numPr>
        <w:ind w:left="0" w:firstLine="708"/>
        <w:jc w:val="both"/>
        <w:rPr>
          <w:bCs/>
        </w:rPr>
      </w:pPr>
    </w:p>
    <w:p w:rsidR="00364095" w:rsidRPr="00F328C2" w:rsidRDefault="00364095" w:rsidP="00364095">
      <w:pPr>
        <w:ind w:firstLine="708"/>
        <w:rPr>
          <w:b/>
          <w:bCs/>
        </w:rPr>
      </w:pPr>
      <w:r w:rsidRPr="00F328C2">
        <w:rPr>
          <w:b/>
          <w:bCs/>
        </w:rPr>
        <w:t>Достижение обязательств в области качества обеспечивается:</w:t>
      </w:r>
    </w:p>
    <w:p w:rsidR="00364095" w:rsidRDefault="00364095" w:rsidP="00364095">
      <w:pPr>
        <w:numPr>
          <w:ilvl w:val="0"/>
          <w:numId w:val="2"/>
        </w:numPr>
        <w:ind w:left="0" w:firstLine="708"/>
        <w:jc w:val="both"/>
        <w:rPr>
          <w:bCs/>
        </w:rPr>
      </w:pPr>
      <w:r w:rsidRPr="00F328C2">
        <w:rPr>
          <w:bCs/>
        </w:rPr>
        <w:t xml:space="preserve">Поддержанием в </w:t>
      </w:r>
      <w:r>
        <w:rPr>
          <w:bCs/>
        </w:rPr>
        <w:t>результативном</w:t>
      </w:r>
      <w:r w:rsidRPr="00F328C2">
        <w:rPr>
          <w:bCs/>
        </w:rPr>
        <w:t xml:space="preserve"> состоянии Системы менеджмента качества по требованиям ГОСТ РВ 0015-002, ГОСТ Р ИСО 9001</w:t>
      </w:r>
      <w:r>
        <w:rPr>
          <w:bCs/>
        </w:rPr>
        <w:t>, НД заказчика</w:t>
      </w:r>
      <w:r w:rsidRPr="00F328C2">
        <w:rPr>
          <w:bCs/>
        </w:rPr>
        <w:t>.</w:t>
      </w:r>
    </w:p>
    <w:p w:rsidR="00364095" w:rsidRPr="00D43E31" w:rsidRDefault="00364095" w:rsidP="00364095">
      <w:pPr>
        <w:pStyle w:val="a3"/>
        <w:numPr>
          <w:ilvl w:val="0"/>
          <w:numId w:val="2"/>
        </w:numPr>
        <w:rPr>
          <w:bCs/>
        </w:rPr>
      </w:pPr>
      <w:r w:rsidRPr="00D43E31">
        <w:rPr>
          <w:bCs/>
        </w:rPr>
        <w:t>Приоритетностью требований Генерального заказчика, потребителей.</w:t>
      </w:r>
    </w:p>
    <w:p w:rsidR="00364095" w:rsidRPr="00D43E31" w:rsidRDefault="00364095" w:rsidP="00364095">
      <w:pPr>
        <w:pStyle w:val="a3"/>
        <w:numPr>
          <w:ilvl w:val="0"/>
          <w:numId w:val="2"/>
        </w:numPr>
        <w:rPr>
          <w:bCs/>
        </w:rPr>
      </w:pPr>
      <w:r w:rsidRPr="00D43E31">
        <w:rPr>
          <w:bCs/>
        </w:rPr>
        <w:t>Предупреждением проблем качества, внедрением риск-ориентированного мышления.</w:t>
      </w:r>
    </w:p>
    <w:p w:rsidR="00364095" w:rsidRPr="00F328C2" w:rsidRDefault="00364095" w:rsidP="00364095">
      <w:pPr>
        <w:numPr>
          <w:ilvl w:val="0"/>
          <w:numId w:val="2"/>
        </w:numPr>
        <w:tabs>
          <w:tab w:val="clear" w:pos="1287"/>
        </w:tabs>
        <w:ind w:left="0" w:firstLine="927"/>
        <w:jc w:val="both"/>
        <w:rPr>
          <w:bCs/>
        </w:rPr>
      </w:pPr>
      <w:r w:rsidRPr="00F328C2">
        <w:rPr>
          <w:bCs/>
        </w:rPr>
        <w:t>Построением взаимоотношений с поставщиками и потребителями на основе доверия и партнерства.</w:t>
      </w:r>
    </w:p>
    <w:p w:rsidR="00364095" w:rsidRPr="00F328C2" w:rsidRDefault="00364095" w:rsidP="00364095">
      <w:pPr>
        <w:numPr>
          <w:ilvl w:val="0"/>
          <w:numId w:val="2"/>
        </w:numPr>
        <w:ind w:left="0" w:firstLine="708"/>
        <w:jc w:val="both"/>
        <w:rPr>
          <w:bCs/>
        </w:rPr>
      </w:pPr>
      <w:r w:rsidRPr="00F328C2">
        <w:rPr>
          <w:bCs/>
        </w:rPr>
        <w:t>Комплексным решением задач обеспечения, управления и повышения качества, с учетом факторов внешней и внутренней среды организации и риск-ориентированного мышления.</w:t>
      </w:r>
    </w:p>
    <w:p w:rsidR="00364095" w:rsidRPr="00306F18" w:rsidRDefault="00364095" w:rsidP="00364095">
      <w:pPr>
        <w:numPr>
          <w:ilvl w:val="0"/>
          <w:numId w:val="2"/>
        </w:numPr>
        <w:ind w:left="0" w:firstLine="708"/>
        <w:jc w:val="both"/>
        <w:rPr>
          <w:bCs/>
        </w:rPr>
      </w:pPr>
      <w:r w:rsidRPr="00306F18">
        <w:rPr>
          <w:bCs/>
        </w:rPr>
        <w:t>Обеспечением соответствующими ресурсами: людскими, материально</w:t>
      </w:r>
      <w:r>
        <w:rPr>
          <w:bCs/>
        </w:rPr>
        <w:t>-техническими и информационными и эффективным использованием имеющихся ресурсов</w:t>
      </w:r>
    </w:p>
    <w:p w:rsidR="00364095" w:rsidRPr="00306F18" w:rsidRDefault="00364095" w:rsidP="00364095">
      <w:pPr>
        <w:numPr>
          <w:ilvl w:val="0"/>
          <w:numId w:val="2"/>
        </w:numPr>
        <w:ind w:left="0" w:firstLine="708"/>
        <w:jc w:val="both"/>
        <w:rPr>
          <w:bCs/>
        </w:rPr>
      </w:pPr>
      <w:r w:rsidRPr="00306F18">
        <w:rPr>
          <w:bCs/>
        </w:rPr>
        <w:t>Маркетинговыми исследованиями, в том числе анализом удовлетворенности Генерального заказчика и других потребителей.</w:t>
      </w:r>
    </w:p>
    <w:p w:rsidR="00364095" w:rsidRPr="00306F18" w:rsidRDefault="00364095" w:rsidP="00364095">
      <w:pPr>
        <w:numPr>
          <w:ilvl w:val="0"/>
          <w:numId w:val="2"/>
        </w:numPr>
        <w:ind w:left="0" w:firstLine="708"/>
        <w:jc w:val="both"/>
        <w:rPr>
          <w:bCs/>
        </w:rPr>
      </w:pPr>
      <w:r>
        <w:rPr>
          <w:bCs/>
        </w:rPr>
        <w:t>Лидерством, приверженностью и л</w:t>
      </w:r>
      <w:r w:rsidRPr="00306F18">
        <w:rPr>
          <w:bCs/>
        </w:rPr>
        <w:t>ичной ответственностью высшего руководства за разработку, внедрение и постоянное повышение результативности процессов системы менеджмента качества (СМК).</w:t>
      </w:r>
    </w:p>
    <w:p w:rsidR="00364095" w:rsidRPr="00306F18" w:rsidRDefault="00364095" w:rsidP="00364095">
      <w:pPr>
        <w:numPr>
          <w:ilvl w:val="0"/>
          <w:numId w:val="2"/>
        </w:numPr>
        <w:ind w:left="0" w:firstLine="708"/>
        <w:jc w:val="both"/>
        <w:rPr>
          <w:bCs/>
        </w:rPr>
      </w:pPr>
      <w:r w:rsidRPr="00306F18">
        <w:rPr>
          <w:bCs/>
        </w:rPr>
        <w:t>Ответственностью, самоконтролем и стимулированием персонала за качество работ у услуг.</w:t>
      </w:r>
    </w:p>
    <w:p w:rsidR="00364095" w:rsidRDefault="00364095" w:rsidP="00364095">
      <w:pPr>
        <w:numPr>
          <w:ilvl w:val="0"/>
          <w:numId w:val="2"/>
        </w:numPr>
        <w:ind w:left="0" w:firstLine="708"/>
        <w:jc w:val="both"/>
        <w:rPr>
          <w:bCs/>
        </w:rPr>
      </w:pPr>
      <w:r w:rsidRPr="00F328C2">
        <w:rPr>
          <w:bCs/>
        </w:rPr>
        <w:t>Постоянным анализом, развитием и совершенствованием СМК, процессов</w:t>
      </w:r>
    </w:p>
    <w:p w:rsidR="00364095" w:rsidRPr="00F328C2" w:rsidRDefault="00364095" w:rsidP="00364095">
      <w:pPr>
        <w:numPr>
          <w:ilvl w:val="0"/>
          <w:numId w:val="2"/>
        </w:numPr>
        <w:ind w:left="0" w:firstLine="708"/>
        <w:jc w:val="both"/>
        <w:rPr>
          <w:bCs/>
        </w:rPr>
      </w:pPr>
      <w:r>
        <w:rPr>
          <w:bCs/>
        </w:rPr>
        <w:t>Повышением результативности мероприятий по обеспечению качества оборонной продукции на стадиях ее жизненного цикла и предупреждению отклонений от заданных требований</w:t>
      </w:r>
      <w:r w:rsidRPr="00F328C2">
        <w:rPr>
          <w:bCs/>
        </w:rPr>
        <w:t>.</w:t>
      </w:r>
    </w:p>
    <w:p w:rsidR="00364095" w:rsidRPr="00306F18" w:rsidRDefault="00364095" w:rsidP="00364095">
      <w:pPr>
        <w:ind w:firstLine="567"/>
        <w:rPr>
          <w:bCs/>
        </w:rPr>
      </w:pPr>
      <w:r w:rsidRPr="00F328C2">
        <w:rPr>
          <w:bCs/>
        </w:rPr>
        <w:lastRenderedPageBreak/>
        <w:t xml:space="preserve">Генеральный директор, возглавляя деятельность в области качества, принимает на себя всю полноту ответственности за качество закупаемой, сохраняемой и поставляемой продукции, за управление рисками, возникающими в процессе деятельности организации, делегирует руководителям подразделений организационную свободу и полномочия для </w:t>
      </w:r>
      <w:proofErr w:type="gramStart"/>
      <w:r w:rsidRPr="00F328C2">
        <w:rPr>
          <w:bCs/>
        </w:rPr>
        <w:t>управления  деятельностью</w:t>
      </w:r>
      <w:proofErr w:type="gramEnd"/>
      <w:r w:rsidRPr="00306F18">
        <w:rPr>
          <w:bCs/>
        </w:rPr>
        <w:t xml:space="preserve"> подразделений по реализации политики и целей в области качества, а также осуществляет контроль за реализацией данной политики.</w:t>
      </w:r>
    </w:p>
    <w:p w:rsidR="00364095" w:rsidRPr="00306F18" w:rsidRDefault="00364095" w:rsidP="00364095">
      <w:pPr>
        <w:ind w:firstLine="567"/>
        <w:rPr>
          <w:bCs/>
        </w:rPr>
      </w:pPr>
      <w:r w:rsidRPr="00306F18">
        <w:rPr>
          <w:bCs/>
        </w:rPr>
        <w:t>Постоянное совершенствование – главный принцип нашей работы!</w:t>
      </w:r>
    </w:p>
    <w:p w:rsidR="00364095" w:rsidRPr="00306F18" w:rsidRDefault="00364095" w:rsidP="00364095">
      <w:pPr>
        <w:ind w:firstLine="567"/>
        <w:rPr>
          <w:bCs/>
        </w:rPr>
      </w:pPr>
      <w:r w:rsidRPr="00306F18">
        <w:rPr>
          <w:bCs/>
        </w:rPr>
        <w:tab/>
        <w:t xml:space="preserve">Высшее руководство Организации берёт на себя обязательства по выполнению поставленных задач и призывает каждого </w:t>
      </w:r>
      <w:proofErr w:type="gramStart"/>
      <w:r w:rsidRPr="00306F18">
        <w:rPr>
          <w:bCs/>
        </w:rPr>
        <w:t>сотрудника  участвовать</w:t>
      </w:r>
      <w:proofErr w:type="gramEnd"/>
      <w:r w:rsidRPr="00306F18">
        <w:rPr>
          <w:bCs/>
        </w:rPr>
        <w:t xml:space="preserve">  в  реализации  Политики в области  качества.</w:t>
      </w:r>
    </w:p>
    <w:p w:rsidR="00364095" w:rsidRPr="00306F18" w:rsidRDefault="00364095" w:rsidP="00364095">
      <w:pPr>
        <w:ind w:firstLine="567"/>
        <w:rPr>
          <w:bCs/>
        </w:rPr>
      </w:pPr>
      <w:r w:rsidRPr="00306F18">
        <w:rPr>
          <w:bCs/>
        </w:rPr>
        <w:t>Качество – путь к успеху!</w:t>
      </w:r>
    </w:p>
    <w:p w:rsidR="00364095" w:rsidRPr="00306F18" w:rsidRDefault="00364095" w:rsidP="00364095"/>
    <w:p w:rsidR="00364095" w:rsidRPr="00306F18" w:rsidRDefault="00364095" w:rsidP="00364095">
      <w:pPr>
        <w:tabs>
          <w:tab w:val="left" w:pos="709"/>
        </w:tabs>
        <w:ind w:firstLine="567"/>
      </w:pPr>
      <w:r w:rsidRPr="00306F18">
        <w:rPr>
          <w:bCs/>
        </w:rPr>
        <w:t>Генеральный директор</w:t>
      </w:r>
      <w:r w:rsidRPr="00306F18">
        <w:rPr>
          <w:bCs/>
        </w:rPr>
        <w:tab/>
      </w:r>
      <w:r w:rsidRPr="00306F18">
        <w:rPr>
          <w:bCs/>
        </w:rPr>
        <w:tab/>
      </w:r>
      <w:r w:rsidRPr="00306F18">
        <w:rPr>
          <w:bCs/>
        </w:rPr>
        <w:tab/>
      </w:r>
      <w:r w:rsidRPr="00306F18">
        <w:rPr>
          <w:bCs/>
        </w:rPr>
        <w:tab/>
      </w:r>
      <w:r w:rsidRPr="00306F18">
        <w:rPr>
          <w:bCs/>
        </w:rPr>
        <w:tab/>
      </w:r>
      <w:r w:rsidRPr="00306F18">
        <w:rPr>
          <w:bCs/>
        </w:rPr>
        <w:tab/>
      </w:r>
      <w:r w:rsidRPr="00306F18">
        <w:rPr>
          <w:bCs/>
        </w:rPr>
        <w:tab/>
        <w:t>А.В. Сафронов</w:t>
      </w:r>
    </w:p>
    <w:p w:rsidR="00364095" w:rsidRDefault="00364095">
      <w:bookmarkStart w:id="0" w:name="_GoBack"/>
      <w:bookmarkEnd w:id="0"/>
    </w:p>
    <w:sectPr w:rsidR="00364095" w:rsidSect="003640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259A4"/>
    <w:multiLevelType w:val="hybridMultilevel"/>
    <w:tmpl w:val="61CAED0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94F7E27"/>
    <w:multiLevelType w:val="hybridMultilevel"/>
    <w:tmpl w:val="056A0B8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95"/>
    <w:rsid w:val="001F7ACC"/>
    <w:rsid w:val="00364095"/>
    <w:rsid w:val="00E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7034-6591-46E6-B050-C1E4E3C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95"/>
    <w:pPr>
      <w:ind w:left="720"/>
      <w:contextualSpacing/>
    </w:pPr>
  </w:style>
  <w:style w:type="paragraph" w:customStyle="1" w:styleId="a4">
    <w:name w:val="СТО Приложение"/>
    <w:basedOn w:val="a"/>
    <w:next w:val="a"/>
    <w:link w:val="a5"/>
    <w:rsid w:val="00364095"/>
    <w:pPr>
      <w:jc w:val="center"/>
    </w:pPr>
    <w:rPr>
      <w:b/>
      <w:bCs/>
    </w:rPr>
  </w:style>
  <w:style w:type="character" w:customStyle="1" w:styleId="a5">
    <w:name w:val="СТО Приложение Знак"/>
    <w:link w:val="a4"/>
    <w:rsid w:val="00364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Киренкова</dc:creator>
  <cp:keywords/>
  <dc:description/>
  <cp:lastModifiedBy>Елена Киренкова</cp:lastModifiedBy>
  <cp:revision>1</cp:revision>
  <dcterms:created xsi:type="dcterms:W3CDTF">2018-12-05T11:26:00Z</dcterms:created>
  <dcterms:modified xsi:type="dcterms:W3CDTF">2018-12-05T11:27:00Z</dcterms:modified>
</cp:coreProperties>
</file>